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B" w:rsidRPr="004D478C" w:rsidRDefault="00B43F3B" w:rsidP="00B43F3B">
      <w:pPr>
        <w:pStyle w:val="1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bookmark0"/>
      <w:r w:rsidRPr="004D478C">
        <w:rPr>
          <w:rFonts w:ascii="Times New Roman" w:hAnsi="Times New Roman" w:cs="Times New Roman"/>
          <w:b w:val="0"/>
          <w:sz w:val="18"/>
          <w:szCs w:val="18"/>
        </w:rPr>
        <w:t>Приложение №</w:t>
      </w:r>
      <w:r w:rsidR="008D690E" w:rsidRPr="004D478C">
        <w:rPr>
          <w:rFonts w:ascii="Times New Roman" w:hAnsi="Times New Roman" w:cs="Times New Roman"/>
          <w:b w:val="0"/>
          <w:sz w:val="18"/>
          <w:szCs w:val="18"/>
        </w:rPr>
        <w:t>1</w:t>
      </w:r>
      <w:r w:rsidRPr="004D478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B43F3B" w:rsidRPr="004D478C" w:rsidRDefault="00B43F3B" w:rsidP="00B43F3B">
      <w:pPr>
        <w:pStyle w:val="1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4D478C">
        <w:rPr>
          <w:rFonts w:ascii="Times New Roman" w:hAnsi="Times New Roman" w:cs="Times New Roman"/>
          <w:b w:val="0"/>
          <w:sz w:val="18"/>
          <w:szCs w:val="18"/>
        </w:rPr>
        <w:t>РЕГЛАМЕНТу</w:t>
      </w:r>
      <w:proofErr w:type="spellEnd"/>
      <w:r w:rsidRPr="004D478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B43F3B" w:rsidRPr="004D478C" w:rsidRDefault="00B43F3B" w:rsidP="00B43F3B">
      <w:pPr>
        <w:pStyle w:val="1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478C">
        <w:rPr>
          <w:rFonts w:ascii="Times New Roman" w:hAnsi="Times New Roman" w:cs="Times New Roman"/>
          <w:b w:val="0"/>
          <w:sz w:val="18"/>
          <w:szCs w:val="18"/>
        </w:rPr>
        <w:t>Работы Муниципального Фонда</w:t>
      </w:r>
    </w:p>
    <w:p w:rsidR="00B43F3B" w:rsidRPr="004D478C" w:rsidRDefault="00B43F3B" w:rsidP="00B43F3B">
      <w:pPr>
        <w:pStyle w:val="1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478C">
        <w:rPr>
          <w:rFonts w:ascii="Times New Roman" w:hAnsi="Times New Roman" w:cs="Times New Roman"/>
          <w:b w:val="0"/>
          <w:sz w:val="18"/>
          <w:szCs w:val="18"/>
        </w:rPr>
        <w:t xml:space="preserve"> «Фонд поддержки малого предпринимательства г. Каменска-Уральского»</w:t>
      </w:r>
    </w:p>
    <w:p w:rsidR="00B43F3B" w:rsidRPr="004D478C" w:rsidRDefault="00B43F3B" w:rsidP="00B43F3B">
      <w:pPr>
        <w:pStyle w:val="1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 w:val="0"/>
          <w:sz w:val="18"/>
          <w:szCs w:val="18"/>
        </w:rPr>
        <w:t xml:space="preserve"> с заявками субъектов МСП на получение займов</w:t>
      </w:r>
    </w:p>
    <w:p w:rsidR="00B43F3B" w:rsidRPr="004D478C" w:rsidRDefault="00B43F3B">
      <w:pPr>
        <w:pStyle w:val="10"/>
        <w:keepNext/>
        <w:keepLines/>
        <w:shd w:val="clear" w:color="auto" w:fill="auto"/>
        <w:spacing w:after="160"/>
        <w:rPr>
          <w:rFonts w:ascii="Times New Roman" w:hAnsi="Times New Roman" w:cs="Times New Roman"/>
          <w:sz w:val="24"/>
          <w:szCs w:val="24"/>
        </w:rPr>
      </w:pPr>
    </w:p>
    <w:p w:rsidR="00B040BA" w:rsidRPr="004D478C" w:rsidRDefault="004F2932">
      <w:pPr>
        <w:pStyle w:val="10"/>
        <w:keepNext/>
        <w:keepLines/>
        <w:shd w:val="clear" w:color="auto" w:fill="auto"/>
        <w:spacing w:after="160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sz w:val="24"/>
          <w:szCs w:val="24"/>
        </w:rPr>
        <w:t xml:space="preserve">Перечень документов в составе заявки на предоставление </w:t>
      </w:r>
      <w:r w:rsidR="005A353B" w:rsidRPr="004D478C">
        <w:rPr>
          <w:rFonts w:ascii="Times New Roman" w:hAnsi="Times New Roman" w:cs="Times New Roman"/>
          <w:sz w:val="24"/>
          <w:szCs w:val="24"/>
        </w:rPr>
        <w:t>займа</w:t>
      </w:r>
      <w:bookmarkEnd w:id="0"/>
      <w:r w:rsidR="004A477A" w:rsidRPr="004D478C">
        <w:rPr>
          <w:rFonts w:ascii="Times New Roman" w:hAnsi="Times New Roman" w:cs="Times New Roman"/>
          <w:sz w:val="24"/>
          <w:szCs w:val="24"/>
        </w:rPr>
        <w:t xml:space="preserve"> (ИП)</w:t>
      </w:r>
    </w:p>
    <w:p w:rsidR="00B040BA" w:rsidRPr="004D478C" w:rsidRDefault="004F293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rPr>
          <w:rFonts w:ascii="Times New Roman" w:hAnsi="Times New Roman" w:cs="Times New Roman"/>
        </w:rPr>
      </w:pPr>
      <w:bookmarkStart w:id="1" w:name="bookmark1"/>
      <w:r w:rsidRPr="004D478C">
        <w:rPr>
          <w:rFonts w:ascii="Times New Roman" w:hAnsi="Times New Roman" w:cs="Times New Roman"/>
        </w:rPr>
        <w:t>Документы, обязательные для всех заявителей</w:t>
      </w:r>
      <w:bookmarkEnd w:id="1"/>
    </w:p>
    <w:p w:rsidR="00B040BA" w:rsidRPr="004D478C" w:rsidRDefault="00FD64CD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заемщика</w:t>
      </w:r>
      <w:r w:rsidRPr="00FD64C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сайте фонда)</w:t>
      </w:r>
      <w:r w:rsidR="00C75CA4" w:rsidRPr="00C75CA4">
        <w:rPr>
          <w:rFonts w:ascii="Times New Roman" w:hAnsi="Times New Roman" w:cs="Times New Roman"/>
        </w:rPr>
        <w:t>.</w:t>
      </w:r>
    </w:p>
    <w:p w:rsidR="00B040BA" w:rsidRPr="004D478C" w:rsidRDefault="004F2932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Упрощенная форма баланс</w:t>
      </w:r>
      <w:r w:rsidR="00FD64CD">
        <w:rPr>
          <w:rFonts w:ascii="Times New Roman" w:hAnsi="Times New Roman" w:cs="Times New Roman"/>
        </w:rPr>
        <w:t>а и отчета о прибылях и убытках (на сайте фонда)</w:t>
      </w:r>
      <w:r w:rsidR="00C75CA4" w:rsidRPr="00C75CA4">
        <w:rPr>
          <w:rFonts w:ascii="Times New Roman" w:hAnsi="Times New Roman" w:cs="Times New Roman"/>
        </w:rPr>
        <w:t>.</w:t>
      </w:r>
    </w:p>
    <w:p w:rsidR="00B040BA" w:rsidRPr="004D478C" w:rsidRDefault="004F2932" w:rsidP="003B169C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 xml:space="preserve">Документы по обеспечению </w:t>
      </w:r>
      <w:r w:rsidR="005A353B" w:rsidRPr="004D478C">
        <w:rPr>
          <w:rFonts w:ascii="Times New Roman" w:hAnsi="Times New Roman" w:cs="Times New Roman"/>
        </w:rPr>
        <w:t>займа</w:t>
      </w:r>
      <w:r w:rsidR="00FD64CD">
        <w:rPr>
          <w:rFonts w:ascii="Times New Roman" w:hAnsi="Times New Roman" w:cs="Times New Roman"/>
        </w:rPr>
        <w:t xml:space="preserve"> (пункт 3)</w:t>
      </w:r>
      <w:r w:rsidR="00C75CA4" w:rsidRPr="00C75CA4">
        <w:rPr>
          <w:rFonts w:ascii="Times New Roman" w:hAnsi="Times New Roman" w:cs="Times New Roman"/>
        </w:rPr>
        <w:t>.*</w:t>
      </w:r>
    </w:p>
    <w:p w:rsidR="003B169C" w:rsidRPr="004D478C" w:rsidRDefault="00DF62E2" w:rsidP="00B76383">
      <w:pPr>
        <w:pStyle w:val="a3"/>
        <w:numPr>
          <w:ilvl w:val="1"/>
          <w:numId w:val="1"/>
        </w:numPr>
        <w:ind w:left="0"/>
        <w:jc w:val="both"/>
        <w:rPr>
          <w:rFonts w:ascii="Times New Roman" w:eastAsia="Corbel" w:hAnsi="Times New Roman" w:cs="Times New Roman"/>
        </w:rPr>
      </w:pPr>
      <w:r w:rsidRPr="004D478C">
        <w:rPr>
          <w:rFonts w:ascii="Times New Roman" w:eastAsia="Corbel" w:hAnsi="Times New Roman" w:cs="Times New Roman"/>
        </w:rPr>
        <w:t>Копии бухгалтерской отчетности за год, пре</w:t>
      </w:r>
      <w:r w:rsidR="004D478C">
        <w:rPr>
          <w:rFonts w:ascii="Times New Roman" w:eastAsia="Corbel" w:hAnsi="Times New Roman" w:cs="Times New Roman"/>
        </w:rPr>
        <w:t>дшествующий году подачи заявк</w:t>
      </w:r>
      <w:r w:rsidR="00FD64CD">
        <w:rPr>
          <w:rFonts w:ascii="Times New Roman" w:eastAsia="Corbel" w:hAnsi="Times New Roman" w:cs="Times New Roman"/>
        </w:rPr>
        <w:t>и, и за последнюю отчетную дату (в собств. Бухгалтерии)</w:t>
      </w:r>
      <w:r w:rsidR="00C75CA4" w:rsidRPr="00C75CA4">
        <w:rPr>
          <w:rFonts w:ascii="Times New Roman" w:eastAsia="Corbel" w:hAnsi="Times New Roman" w:cs="Times New Roman"/>
        </w:rPr>
        <w:t>.*</w:t>
      </w:r>
      <w:r w:rsidR="00C75CA4">
        <w:rPr>
          <w:rFonts w:ascii="Times New Roman" w:eastAsia="Corbel" w:hAnsi="Times New Roman" w:cs="Times New Roman"/>
          <w:lang w:val="en-US"/>
        </w:rPr>
        <w:t>*</w:t>
      </w:r>
    </w:p>
    <w:p w:rsidR="00DF62E2" w:rsidRPr="004D478C" w:rsidRDefault="003B169C" w:rsidP="00B76383">
      <w:pPr>
        <w:pStyle w:val="a3"/>
        <w:numPr>
          <w:ilvl w:val="1"/>
          <w:numId w:val="1"/>
        </w:numPr>
        <w:ind w:left="0"/>
        <w:jc w:val="both"/>
        <w:rPr>
          <w:rFonts w:ascii="Times New Roman" w:eastAsia="Corbel" w:hAnsi="Times New Roman" w:cs="Times New Roman"/>
        </w:rPr>
      </w:pPr>
      <w:r w:rsidRPr="004D478C">
        <w:rPr>
          <w:rFonts w:ascii="Times New Roman" w:eastAsia="Corbel" w:hAnsi="Times New Roman" w:cs="Times New Roman"/>
        </w:rPr>
        <w:t>Подтверждение</w:t>
      </w:r>
      <w:r w:rsidR="00DF62E2" w:rsidRPr="004D478C">
        <w:rPr>
          <w:rFonts w:ascii="Times New Roman" w:eastAsia="Corbel" w:hAnsi="Times New Roman" w:cs="Times New Roman"/>
        </w:rPr>
        <w:t xml:space="preserve"> полученной выручки за предшествующие 6 мес. До подачи заявки (выписка </w:t>
      </w:r>
      <w:r w:rsidRPr="004D478C">
        <w:rPr>
          <w:rFonts w:ascii="Times New Roman" w:eastAsia="Corbel" w:hAnsi="Times New Roman" w:cs="Times New Roman"/>
        </w:rPr>
        <w:t>по</w:t>
      </w:r>
      <w:r w:rsidR="00DF62E2" w:rsidRPr="004D478C">
        <w:rPr>
          <w:rFonts w:ascii="Times New Roman" w:eastAsia="Corbel" w:hAnsi="Times New Roman" w:cs="Times New Roman"/>
        </w:rPr>
        <w:t xml:space="preserve"> </w:t>
      </w:r>
      <w:proofErr w:type="gramStart"/>
      <w:r w:rsidR="00DF62E2" w:rsidRPr="004D478C">
        <w:rPr>
          <w:rFonts w:ascii="Times New Roman" w:eastAsia="Corbel" w:hAnsi="Times New Roman" w:cs="Times New Roman"/>
        </w:rPr>
        <w:t>р</w:t>
      </w:r>
      <w:proofErr w:type="gramEnd"/>
      <w:r w:rsidR="00DF62E2" w:rsidRPr="004D478C">
        <w:rPr>
          <w:rFonts w:ascii="Times New Roman" w:eastAsia="Corbel" w:hAnsi="Times New Roman" w:cs="Times New Roman"/>
        </w:rPr>
        <w:t>/сч</w:t>
      </w:r>
      <w:r w:rsidRPr="004D478C">
        <w:rPr>
          <w:rFonts w:ascii="Times New Roman" w:eastAsia="Corbel" w:hAnsi="Times New Roman" w:cs="Times New Roman"/>
        </w:rPr>
        <w:t>ету</w:t>
      </w:r>
      <w:r w:rsidR="00DF62E2" w:rsidRPr="004D478C">
        <w:rPr>
          <w:rFonts w:ascii="Times New Roman" w:eastAsia="Corbel" w:hAnsi="Times New Roman" w:cs="Times New Roman"/>
        </w:rPr>
        <w:t xml:space="preserve">, </w:t>
      </w:r>
      <w:r w:rsidRPr="004D478C">
        <w:rPr>
          <w:rFonts w:ascii="Times New Roman" w:eastAsia="Corbel" w:hAnsi="Times New Roman" w:cs="Times New Roman"/>
        </w:rPr>
        <w:t>КУДИР, книга учета фактов хоз</w:t>
      </w:r>
      <w:r w:rsidR="004D478C">
        <w:rPr>
          <w:rFonts w:ascii="Times New Roman" w:eastAsia="Corbel" w:hAnsi="Times New Roman" w:cs="Times New Roman"/>
        </w:rPr>
        <w:t xml:space="preserve">яйственной </w:t>
      </w:r>
      <w:r w:rsidRPr="004D478C">
        <w:rPr>
          <w:rFonts w:ascii="Times New Roman" w:eastAsia="Corbel" w:hAnsi="Times New Roman" w:cs="Times New Roman"/>
        </w:rPr>
        <w:t>деятельности, кассовая книга и пр.</w:t>
      </w:r>
      <w:r w:rsidR="00DF62E2" w:rsidRPr="004D478C">
        <w:rPr>
          <w:rFonts w:ascii="Times New Roman" w:eastAsia="Corbel" w:hAnsi="Times New Roman" w:cs="Times New Roman"/>
        </w:rPr>
        <w:t>)</w:t>
      </w:r>
      <w:r w:rsidR="00FD64CD">
        <w:rPr>
          <w:rFonts w:ascii="Times New Roman" w:eastAsia="Corbel" w:hAnsi="Times New Roman" w:cs="Times New Roman"/>
        </w:rPr>
        <w:t>, (в собств. Бухгалтерии)</w:t>
      </w:r>
      <w:r w:rsidR="00C75CA4">
        <w:rPr>
          <w:rFonts w:ascii="Times New Roman" w:eastAsia="Corbel" w:hAnsi="Times New Roman" w:cs="Times New Roman"/>
          <w:lang w:val="en-US"/>
        </w:rPr>
        <w:t>.**</w:t>
      </w:r>
    </w:p>
    <w:p w:rsidR="00B76383" w:rsidRPr="004D478C" w:rsidRDefault="00B76383" w:rsidP="00B76383">
      <w:pPr>
        <w:pStyle w:val="a3"/>
        <w:numPr>
          <w:ilvl w:val="1"/>
          <w:numId w:val="1"/>
        </w:numPr>
        <w:ind w:left="0"/>
        <w:jc w:val="both"/>
        <w:rPr>
          <w:rFonts w:ascii="Times New Roman" w:eastAsia="Corbel" w:hAnsi="Times New Roman" w:cs="Times New Roman"/>
        </w:rPr>
      </w:pPr>
      <w:bookmarkStart w:id="2" w:name="_GoBack"/>
      <w:bookmarkEnd w:id="2"/>
      <w:r w:rsidRPr="004D478C">
        <w:rPr>
          <w:rFonts w:ascii="Times New Roman" w:eastAsia="Corbel" w:hAnsi="Times New Roman" w:cs="Times New Roman"/>
        </w:rPr>
        <w:t xml:space="preserve">Справка </w:t>
      </w:r>
      <w:r w:rsidR="001149F1">
        <w:rPr>
          <w:rFonts w:ascii="Times New Roman" w:eastAsia="Corbel" w:hAnsi="Times New Roman" w:cs="Times New Roman"/>
        </w:rPr>
        <w:t>из ИФНС об отсутствии задолженности по налогам и сборам</w:t>
      </w:r>
      <w:r w:rsidR="00FD64CD">
        <w:rPr>
          <w:rFonts w:ascii="Times New Roman" w:eastAsia="Corbel" w:hAnsi="Times New Roman" w:cs="Times New Roman"/>
        </w:rPr>
        <w:t xml:space="preserve"> (ИФНС)</w:t>
      </w:r>
      <w:r w:rsidR="00C75CA4" w:rsidRPr="00C75CA4">
        <w:rPr>
          <w:rFonts w:ascii="Times New Roman" w:eastAsia="Corbel" w:hAnsi="Times New Roman" w:cs="Times New Roman"/>
        </w:rPr>
        <w:t>.</w:t>
      </w:r>
    </w:p>
    <w:p w:rsidR="00B76383" w:rsidRPr="004D478C" w:rsidRDefault="00B76383" w:rsidP="00B76383">
      <w:pPr>
        <w:pStyle w:val="a3"/>
        <w:ind w:left="0"/>
        <w:jc w:val="both"/>
        <w:rPr>
          <w:rFonts w:ascii="Times New Roman" w:eastAsia="Corbel" w:hAnsi="Times New Roman" w:cs="Times New Roman"/>
        </w:rPr>
      </w:pPr>
    </w:p>
    <w:p w:rsidR="00B76383" w:rsidRPr="004D478C" w:rsidRDefault="00B76383" w:rsidP="00B76383">
      <w:pPr>
        <w:pStyle w:val="a3"/>
        <w:ind w:left="0"/>
        <w:jc w:val="both"/>
        <w:rPr>
          <w:rFonts w:ascii="Times New Roman" w:eastAsia="Corbel" w:hAnsi="Times New Roman" w:cs="Times New Roman"/>
        </w:rPr>
      </w:pPr>
    </w:p>
    <w:p w:rsidR="00B040BA" w:rsidRPr="004D478C" w:rsidRDefault="004F293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88" w:lineRule="exact"/>
        <w:rPr>
          <w:rFonts w:ascii="Times New Roman" w:hAnsi="Times New Roman" w:cs="Times New Roman"/>
        </w:rPr>
      </w:pPr>
      <w:bookmarkStart w:id="3" w:name="bookmark2"/>
      <w:r w:rsidRPr="004D478C">
        <w:rPr>
          <w:rFonts w:ascii="Times New Roman" w:hAnsi="Times New Roman" w:cs="Times New Roman"/>
        </w:rPr>
        <w:t>Дополнительные документы для индивидуального предпринимателя</w:t>
      </w:r>
      <w:bookmarkEnd w:id="3"/>
    </w:p>
    <w:p w:rsidR="00B040BA" w:rsidRPr="004D478C" w:rsidRDefault="004F2932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88" w:lineRule="exact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Копия Паспорта гражданина Российской Федерации (стр. 2,3, 14 и страница с действующей регистрацией).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after="77" w:line="288" w:lineRule="exact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Копия СНИЛС.</w:t>
      </w:r>
      <w:r w:rsidR="00C75CA4">
        <w:rPr>
          <w:rFonts w:ascii="Times New Roman" w:hAnsi="Times New Roman" w:cs="Times New Roman"/>
          <w:lang w:val="en-US"/>
        </w:rPr>
        <w:t>**</w:t>
      </w:r>
    </w:p>
    <w:p w:rsidR="00B76383" w:rsidRPr="004D478C" w:rsidRDefault="00B76383" w:rsidP="00B76383">
      <w:pPr>
        <w:pStyle w:val="22"/>
        <w:shd w:val="clear" w:color="auto" w:fill="auto"/>
        <w:tabs>
          <w:tab w:val="left" w:pos="531"/>
        </w:tabs>
        <w:spacing w:after="77" w:line="288" w:lineRule="exact"/>
        <w:rPr>
          <w:rFonts w:ascii="Times New Roman" w:hAnsi="Times New Roman" w:cs="Times New Roman"/>
        </w:rPr>
      </w:pPr>
    </w:p>
    <w:p w:rsidR="00B040BA" w:rsidRPr="004D478C" w:rsidRDefault="004F2932" w:rsidP="001149F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159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4D478C">
        <w:rPr>
          <w:rFonts w:ascii="Times New Roman" w:hAnsi="Times New Roman" w:cs="Times New Roman"/>
          <w:sz w:val="24"/>
          <w:szCs w:val="24"/>
        </w:rPr>
        <w:t xml:space="preserve">Документы по предоставляемому обеспечению </w:t>
      </w:r>
      <w:r w:rsidR="005A353B" w:rsidRPr="004D478C">
        <w:rPr>
          <w:rFonts w:ascii="Times New Roman" w:hAnsi="Times New Roman" w:cs="Times New Roman"/>
          <w:sz w:val="24"/>
          <w:szCs w:val="24"/>
        </w:rPr>
        <w:t>займа</w:t>
      </w:r>
      <w:bookmarkEnd w:id="4"/>
      <w:r w:rsidR="00C75CA4">
        <w:rPr>
          <w:rFonts w:ascii="Times New Roman" w:hAnsi="Times New Roman" w:cs="Times New Roman"/>
          <w:sz w:val="24"/>
          <w:szCs w:val="24"/>
        </w:rPr>
        <w:t>*</w:t>
      </w:r>
    </w:p>
    <w:p w:rsidR="00B040BA" w:rsidRPr="004D478C" w:rsidRDefault="004F2932" w:rsidP="001149F1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93" w:lineRule="exact"/>
        <w:rPr>
          <w:rFonts w:ascii="Times New Roman" w:hAnsi="Times New Roman" w:cs="Times New Roman"/>
        </w:rPr>
      </w:pPr>
      <w:bookmarkStart w:id="5" w:name="bookmark4"/>
      <w:r w:rsidRPr="004D478C">
        <w:rPr>
          <w:rFonts w:ascii="Times New Roman" w:hAnsi="Times New Roman" w:cs="Times New Roman"/>
        </w:rPr>
        <w:t>Общие документы</w:t>
      </w:r>
      <w:bookmarkEnd w:id="5"/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Заявление-анкета поручителя (залогодателя).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Копия Паспорта физического лица (для юридического лица - руководителя), (стр. 2,3, 14 и страница с действующей регистрацией).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Копия СНИЛС физического лица (для юридического лица - руководителя).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Для поручителя (залогодателя) - юридического лица: копия Устава, изменений в Устав (при наличии), зарегистрированных в установленном законодательством порядке.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Для поручителя (залогодателя) - юридического лица: протокол об одобрении крупной сделки (в случаях, предусмотренных законодательством).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after="280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Для поручителя - юридического лица: 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баланса.</w:t>
      </w:r>
      <w:r w:rsidR="00C75CA4">
        <w:rPr>
          <w:rFonts w:ascii="Times New Roman" w:hAnsi="Times New Roman" w:cs="Times New Roman"/>
          <w:lang w:val="en-US"/>
        </w:rPr>
        <w:t>**</w:t>
      </w:r>
    </w:p>
    <w:p w:rsidR="00B040BA" w:rsidRPr="004D478C" w:rsidRDefault="004F2932" w:rsidP="001149F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93" w:lineRule="exact"/>
        <w:rPr>
          <w:rFonts w:ascii="Times New Roman" w:hAnsi="Times New Roman" w:cs="Times New Roman"/>
        </w:rPr>
      </w:pPr>
      <w:bookmarkStart w:id="6" w:name="bookmark5"/>
      <w:r w:rsidRPr="004D478C">
        <w:rPr>
          <w:rFonts w:ascii="Times New Roman" w:hAnsi="Times New Roman" w:cs="Times New Roman"/>
        </w:rPr>
        <w:t>Документы при залоге объектов недвижимости</w:t>
      </w:r>
      <w:bookmarkEnd w:id="6"/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Копии правоустанавливающих документов, на основании которых объект недвижимости приобретен или оформлен в собственность.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after="480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При залоге нежилого здания - копии правоустанавливающих документов на земельный участок, на котором расположено предлагаемое в залог нежилое здание (документы о праве собственности, аренды, постоянного (бессрочного) пользования, пожизненного наследуемого владения земельным участком).</w:t>
      </w:r>
      <w:r w:rsidR="00C75CA4" w:rsidRP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93" w:lineRule="exact"/>
        <w:rPr>
          <w:rFonts w:ascii="Times New Roman" w:hAnsi="Times New Roman" w:cs="Times New Roman"/>
        </w:rPr>
      </w:pPr>
      <w:bookmarkStart w:id="7" w:name="bookmark6"/>
      <w:r w:rsidRPr="004D478C">
        <w:rPr>
          <w:rFonts w:ascii="Times New Roman" w:hAnsi="Times New Roman" w:cs="Times New Roman"/>
        </w:rPr>
        <w:t>Документы при залоге транспортных средств</w:t>
      </w:r>
      <w:bookmarkEnd w:id="7"/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Копии регистрационных документов на транспортное средство</w:t>
      </w:r>
      <w:r w:rsidR="00C75CA4" w:rsidRPr="00C75CA4">
        <w:rPr>
          <w:rFonts w:ascii="Times New Roman" w:hAnsi="Times New Roman" w:cs="Times New Roman"/>
        </w:rPr>
        <w:t xml:space="preserve"> (</w:t>
      </w:r>
      <w:r w:rsidR="00C75CA4">
        <w:rPr>
          <w:rFonts w:ascii="Times New Roman" w:hAnsi="Times New Roman" w:cs="Times New Roman"/>
        </w:rPr>
        <w:t>свидетельство)</w:t>
      </w:r>
      <w:r w:rsidRPr="004D478C">
        <w:rPr>
          <w:rFonts w:ascii="Times New Roman" w:hAnsi="Times New Roman" w:cs="Times New Roman"/>
        </w:rPr>
        <w:t>.</w:t>
      </w:r>
      <w:r w:rsid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after="480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lastRenderedPageBreak/>
        <w:t>Копия паспорта транспортного средства</w:t>
      </w:r>
      <w:r w:rsidR="00C75CA4">
        <w:rPr>
          <w:rFonts w:ascii="Times New Roman" w:hAnsi="Times New Roman" w:cs="Times New Roman"/>
        </w:rPr>
        <w:t xml:space="preserve"> (ПТС)</w:t>
      </w:r>
      <w:r w:rsidRPr="004D478C">
        <w:rPr>
          <w:rFonts w:ascii="Times New Roman" w:hAnsi="Times New Roman" w:cs="Times New Roman"/>
        </w:rPr>
        <w:t>.</w:t>
      </w:r>
      <w:r w:rsidR="00C75CA4">
        <w:rPr>
          <w:rFonts w:ascii="Times New Roman" w:hAnsi="Times New Roman" w:cs="Times New Roman"/>
        </w:rPr>
        <w:t>**</w:t>
      </w:r>
    </w:p>
    <w:p w:rsidR="00B040BA" w:rsidRPr="004D478C" w:rsidRDefault="004F2932" w:rsidP="001149F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93" w:lineRule="exact"/>
        <w:rPr>
          <w:rFonts w:ascii="Times New Roman" w:hAnsi="Times New Roman" w:cs="Times New Roman"/>
        </w:rPr>
      </w:pPr>
      <w:bookmarkStart w:id="8" w:name="bookmark7"/>
      <w:r w:rsidRPr="004D478C">
        <w:rPr>
          <w:rFonts w:ascii="Times New Roman" w:hAnsi="Times New Roman" w:cs="Times New Roman"/>
        </w:rPr>
        <w:t>Документы при залоге оборудования, прочего имущества:</w:t>
      </w:r>
      <w:bookmarkEnd w:id="8"/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Перечень оборудования, имущества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залогодателем.</w:t>
      </w:r>
    </w:p>
    <w:p w:rsidR="00B040BA" w:rsidRPr="004D478C" w:rsidRDefault="004F2932" w:rsidP="001149F1">
      <w:pPr>
        <w:pStyle w:val="22"/>
        <w:numPr>
          <w:ilvl w:val="1"/>
          <w:numId w:val="1"/>
        </w:numPr>
        <w:shd w:val="clear" w:color="auto" w:fill="auto"/>
        <w:tabs>
          <w:tab w:val="left" w:pos="541"/>
        </w:tabs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Копии документов, подтверждающих права собственности (договоры купли-продажи, накладные, счета-фактуры, платежные поручения и т.п.).</w:t>
      </w:r>
      <w:r w:rsidR="00C75CA4">
        <w:rPr>
          <w:rFonts w:ascii="Times New Roman" w:hAnsi="Times New Roman" w:cs="Times New Roman"/>
        </w:rPr>
        <w:t>**</w:t>
      </w:r>
    </w:p>
    <w:p w:rsidR="004A477A" w:rsidRPr="004D478C" w:rsidRDefault="004A477A" w:rsidP="004A477A">
      <w:pPr>
        <w:pStyle w:val="22"/>
        <w:shd w:val="clear" w:color="auto" w:fill="auto"/>
        <w:tabs>
          <w:tab w:val="left" w:pos="541"/>
        </w:tabs>
        <w:rPr>
          <w:rFonts w:ascii="Times New Roman" w:hAnsi="Times New Roman" w:cs="Times New Roman"/>
        </w:rPr>
      </w:pPr>
    </w:p>
    <w:p w:rsidR="00B040BA" w:rsidRPr="004D478C" w:rsidRDefault="004F2932">
      <w:pPr>
        <w:pStyle w:val="22"/>
        <w:shd w:val="clear" w:color="auto" w:fill="auto"/>
        <w:spacing w:after="480"/>
        <w:jc w:val="left"/>
        <w:rPr>
          <w:rFonts w:ascii="Times New Roman" w:hAnsi="Times New Roman" w:cs="Times New Roman"/>
        </w:rPr>
      </w:pPr>
      <w:r w:rsidRPr="004D478C">
        <w:rPr>
          <w:rStyle w:val="23"/>
          <w:rFonts w:ascii="Times New Roman" w:hAnsi="Times New Roman" w:cs="Times New Roman"/>
        </w:rPr>
        <w:t xml:space="preserve">5. Документы при залоге приобретаемого имущества: </w:t>
      </w:r>
      <w:r w:rsidRPr="004D478C">
        <w:rPr>
          <w:rFonts w:ascii="Times New Roman" w:hAnsi="Times New Roman" w:cs="Times New Roman"/>
        </w:rPr>
        <w:t xml:space="preserve">перечень документов определятся </w:t>
      </w:r>
      <w:proofErr w:type="spellStart"/>
      <w:r w:rsidR="005A353B" w:rsidRPr="004D478C">
        <w:rPr>
          <w:rFonts w:ascii="Times New Roman" w:hAnsi="Times New Roman" w:cs="Times New Roman"/>
        </w:rPr>
        <w:t>ФОНДом</w:t>
      </w:r>
      <w:proofErr w:type="spellEnd"/>
      <w:r w:rsidRPr="004D478C">
        <w:rPr>
          <w:rFonts w:ascii="Times New Roman" w:hAnsi="Times New Roman" w:cs="Times New Roman"/>
        </w:rPr>
        <w:t xml:space="preserve"> в каждом конкретном случае в зависимости от вида приобретаемого имущества и особенностей сделки, совершаемой с целью такого приобретения</w:t>
      </w:r>
      <w:r w:rsidRPr="004D478C">
        <w:rPr>
          <w:rStyle w:val="23"/>
          <w:rFonts w:ascii="Times New Roman" w:hAnsi="Times New Roman" w:cs="Times New Roman"/>
        </w:rPr>
        <w:t>.</w:t>
      </w:r>
    </w:p>
    <w:p w:rsidR="00B040BA" w:rsidRPr="004D478C" w:rsidRDefault="004F2932">
      <w:pPr>
        <w:pStyle w:val="20"/>
        <w:keepNext/>
        <w:keepLines/>
        <w:shd w:val="clear" w:color="auto" w:fill="auto"/>
        <w:spacing w:before="0" w:line="293" w:lineRule="exact"/>
        <w:jc w:val="left"/>
        <w:rPr>
          <w:rFonts w:ascii="Times New Roman" w:hAnsi="Times New Roman" w:cs="Times New Roman"/>
        </w:rPr>
      </w:pPr>
      <w:bookmarkStart w:id="9" w:name="bookmark8"/>
      <w:r w:rsidRPr="004D478C">
        <w:rPr>
          <w:rFonts w:ascii="Times New Roman" w:hAnsi="Times New Roman" w:cs="Times New Roman"/>
        </w:rPr>
        <w:t>6. Документы при поручительстве физического лица</w:t>
      </w:r>
      <w:bookmarkEnd w:id="9"/>
    </w:p>
    <w:p w:rsidR="00B040BA" w:rsidRPr="004D478C" w:rsidRDefault="004F2932">
      <w:pPr>
        <w:pStyle w:val="22"/>
        <w:numPr>
          <w:ilvl w:val="0"/>
          <w:numId w:val="3"/>
        </w:numPr>
        <w:shd w:val="clear" w:color="auto" w:fill="auto"/>
        <w:tabs>
          <w:tab w:val="left" w:pos="494"/>
        </w:tabs>
        <w:spacing w:after="480"/>
        <w:rPr>
          <w:rFonts w:ascii="Times New Roman" w:hAnsi="Times New Roman" w:cs="Times New Roman"/>
        </w:rPr>
      </w:pPr>
      <w:proofErr w:type="gramStart"/>
      <w:r w:rsidRPr="004D478C">
        <w:rPr>
          <w:rFonts w:ascii="Times New Roman" w:hAnsi="Times New Roman" w:cs="Times New Roman"/>
        </w:rPr>
        <w:t>Справка с места работы о доходах физического лица за последние 6 месяцев (Форма 2- НДФЛ или 3-НДФЛ) и (или) выписка по расчетному счету с данными о перечисленной з/плате, пенсии за последние 6 месяцев, иной документ, подтверждающий заявленный в анкете поручителя доход.</w:t>
      </w:r>
      <w:proofErr w:type="gramEnd"/>
    </w:p>
    <w:p w:rsidR="00B040BA" w:rsidRPr="004D478C" w:rsidRDefault="004F2932">
      <w:pPr>
        <w:pStyle w:val="20"/>
        <w:keepNext/>
        <w:keepLines/>
        <w:shd w:val="clear" w:color="auto" w:fill="auto"/>
        <w:spacing w:before="0" w:line="293" w:lineRule="exact"/>
        <w:jc w:val="left"/>
        <w:rPr>
          <w:rFonts w:ascii="Times New Roman" w:hAnsi="Times New Roman" w:cs="Times New Roman"/>
        </w:rPr>
      </w:pPr>
      <w:bookmarkStart w:id="10" w:name="bookmark9"/>
      <w:r w:rsidRPr="004D478C">
        <w:rPr>
          <w:rFonts w:ascii="Times New Roman" w:hAnsi="Times New Roman" w:cs="Times New Roman"/>
        </w:rPr>
        <w:t>7. Документы при поручительстве юридического лица или ИП</w:t>
      </w:r>
      <w:bookmarkEnd w:id="10"/>
    </w:p>
    <w:p w:rsidR="00B040BA" w:rsidRPr="004D478C" w:rsidRDefault="004F2932">
      <w:pPr>
        <w:pStyle w:val="22"/>
        <w:numPr>
          <w:ilvl w:val="0"/>
          <w:numId w:val="4"/>
        </w:numPr>
        <w:shd w:val="clear" w:color="auto" w:fill="auto"/>
        <w:tabs>
          <w:tab w:val="left" w:pos="494"/>
        </w:tabs>
        <w:jc w:val="left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Упрощенная форма баланса и отчета о прибылях и убытках.</w:t>
      </w:r>
    </w:p>
    <w:p w:rsidR="00B040BA" w:rsidRPr="004D478C" w:rsidRDefault="004F2932">
      <w:pPr>
        <w:pStyle w:val="22"/>
        <w:numPr>
          <w:ilvl w:val="0"/>
          <w:numId w:val="4"/>
        </w:numPr>
        <w:shd w:val="clear" w:color="auto" w:fill="auto"/>
        <w:tabs>
          <w:tab w:val="left" w:pos="494"/>
        </w:tabs>
        <w:spacing w:after="481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 (при наличии).</w:t>
      </w:r>
      <w:r w:rsidR="00C75CA4">
        <w:rPr>
          <w:rFonts w:ascii="Times New Roman" w:hAnsi="Times New Roman" w:cs="Times New Roman"/>
        </w:rPr>
        <w:t>**</w:t>
      </w:r>
    </w:p>
    <w:p w:rsidR="00B040BA" w:rsidRPr="004D478C" w:rsidRDefault="004F2932">
      <w:pPr>
        <w:pStyle w:val="22"/>
        <w:shd w:val="clear" w:color="auto" w:fill="auto"/>
        <w:spacing w:after="140" w:line="292" w:lineRule="exact"/>
        <w:jc w:val="left"/>
        <w:rPr>
          <w:rFonts w:ascii="Times New Roman" w:hAnsi="Times New Roman" w:cs="Times New Roman"/>
        </w:rPr>
      </w:pPr>
      <w:r w:rsidRPr="004D478C">
        <w:rPr>
          <w:rFonts w:ascii="Times New Roman" w:hAnsi="Times New Roman" w:cs="Times New Roman"/>
        </w:rPr>
        <w:t>Примечания:</w:t>
      </w:r>
    </w:p>
    <w:p w:rsidR="00B040BA" w:rsidRDefault="00C75CA4">
      <w:pPr>
        <w:pStyle w:val="22"/>
        <w:shd w:val="clear" w:color="auto" w:fill="auto"/>
        <w:spacing w:after="16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932" w:rsidRPr="004D478C">
        <w:rPr>
          <w:rFonts w:ascii="Times New Roman" w:hAnsi="Times New Roman" w:cs="Times New Roman"/>
        </w:rPr>
        <w:t>Документы, указанны</w:t>
      </w:r>
      <w:r w:rsidR="001149F1">
        <w:rPr>
          <w:rFonts w:ascii="Times New Roman" w:hAnsi="Times New Roman" w:cs="Times New Roman"/>
        </w:rPr>
        <w:t xml:space="preserve">е </w:t>
      </w:r>
      <w:r w:rsidR="004F2932" w:rsidRPr="004D478C">
        <w:rPr>
          <w:rFonts w:ascii="Times New Roman" w:hAnsi="Times New Roman" w:cs="Times New Roman"/>
        </w:rPr>
        <w:t xml:space="preserve">в пункте </w:t>
      </w:r>
      <w:r w:rsidR="001149F1">
        <w:rPr>
          <w:rFonts w:ascii="Times New Roman" w:hAnsi="Times New Roman" w:cs="Times New Roman"/>
        </w:rPr>
        <w:t>3</w:t>
      </w:r>
      <w:r w:rsidR="004F2932" w:rsidRPr="004D478C">
        <w:rPr>
          <w:rFonts w:ascii="Times New Roman" w:hAnsi="Times New Roman" w:cs="Times New Roman"/>
        </w:rPr>
        <w:t xml:space="preserve"> настоящего перечня, предоставляются на каждого поручителя (залогодателя), в том </w:t>
      </w:r>
      <w:r w:rsidR="005A353B" w:rsidRPr="004D478C">
        <w:rPr>
          <w:rFonts w:ascii="Times New Roman" w:hAnsi="Times New Roman" w:cs="Times New Roman"/>
        </w:rPr>
        <w:t>числе,</w:t>
      </w:r>
      <w:r w:rsidR="004F2932" w:rsidRPr="004D478C">
        <w:rPr>
          <w:rFonts w:ascii="Times New Roman" w:hAnsi="Times New Roman" w:cs="Times New Roman"/>
        </w:rPr>
        <w:t xml:space="preserve"> если поручителем (залогодателем) является руководитель заемщика.</w:t>
      </w:r>
    </w:p>
    <w:p w:rsidR="00C75CA4" w:rsidRDefault="00C75CA4" w:rsidP="00C75CA4">
      <w:pPr>
        <w:pStyle w:val="22"/>
        <w:shd w:val="clear" w:color="auto" w:fill="auto"/>
        <w:tabs>
          <w:tab w:val="left" w:pos="48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** Копии документов должны быть хорошо читаемы, заверенные подписью и печатью (при наличии) заявителя с пометкой «копия верна».</w:t>
      </w:r>
    </w:p>
    <w:p w:rsidR="00C75CA4" w:rsidRPr="004D478C" w:rsidRDefault="00C75CA4">
      <w:pPr>
        <w:pStyle w:val="22"/>
        <w:shd w:val="clear" w:color="auto" w:fill="auto"/>
        <w:spacing w:after="160" w:line="317" w:lineRule="exact"/>
        <w:rPr>
          <w:rFonts w:ascii="Times New Roman" w:hAnsi="Times New Roman" w:cs="Times New Roman"/>
        </w:rPr>
      </w:pPr>
    </w:p>
    <w:sectPr w:rsidR="00C75CA4" w:rsidRPr="004D478C">
      <w:pgSz w:w="11900" w:h="16840"/>
      <w:pgMar w:top="884" w:right="828" w:bottom="106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2" w:rsidRDefault="004F2932">
      <w:r>
        <w:separator/>
      </w:r>
    </w:p>
  </w:endnote>
  <w:endnote w:type="continuationSeparator" w:id="0">
    <w:p w:rsidR="004F2932" w:rsidRDefault="004F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2" w:rsidRDefault="004F2932"/>
  </w:footnote>
  <w:footnote w:type="continuationSeparator" w:id="0">
    <w:p w:rsidR="004F2932" w:rsidRDefault="004F29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617"/>
    <w:multiLevelType w:val="multilevel"/>
    <w:tmpl w:val="F7E46CBE"/>
    <w:lvl w:ilvl="0">
      <w:start w:val="1"/>
      <w:numFmt w:val="decimal"/>
      <w:lvlText w:val="7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44F55"/>
    <w:multiLevelType w:val="multilevel"/>
    <w:tmpl w:val="5CC46638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C6393"/>
    <w:multiLevelType w:val="multilevel"/>
    <w:tmpl w:val="AD4499FC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D7459"/>
    <w:multiLevelType w:val="multilevel"/>
    <w:tmpl w:val="7F72C2D8"/>
    <w:lvl w:ilvl="0">
      <w:start w:val="1"/>
      <w:numFmt w:val="decimal"/>
      <w:lvlText w:val="6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BA"/>
    <w:rsid w:val="001149F1"/>
    <w:rsid w:val="001356E1"/>
    <w:rsid w:val="001C66B8"/>
    <w:rsid w:val="003B169C"/>
    <w:rsid w:val="004A477A"/>
    <w:rsid w:val="004D478C"/>
    <w:rsid w:val="004F2932"/>
    <w:rsid w:val="00561607"/>
    <w:rsid w:val="005A353B"/>
    <w:rsid w:val="00781BCE"/>
    <w:rsid w:val="008D690E"/>
    <w:rsid w:val="00B040BA"/>
    <w:rsid w:val="00B43F3B"/>
    <w:rsid w:val="00B76383"/>
    <w:rsid w:val="00C75CA4"/>
    <w:rsid w:val="00DF62E2"/>
    <w:rsid w:val="00FD64CD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2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292" w:lineRule="exact"/>
      <w:jc w:val="both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Corbel" w:eastAsia="Corbel" w:hAnsi="Corbel" w:cs="Corbel"/>
    </w:rPr>
  </w:style>
  <w:style w:type="paragraph" w:styleId="a3">
    <w:name w:val="List Paragraph"/>
    <w:basedOn w:val="a"/>
    <w:uiPriority w:val="34"/>
    <w:qFormat/>
    <w:rsid w:val="00DF6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0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2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292" w:lineRule="exact"/>
      <w:jc w:val="both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Corbel" w:eastAsia="Corbel" w:hAnsi="Corbel" w:cs="Corbel"/>
    </w:rPr>
  </w:style>
  <w:style w:type="paragraph" w:styleId="a3">
    <w:name w:val="List Paragraph"/>
    <w:basedOn w:val="a"/>
    <w:uiPriority w:val="34"/>
    <w:qFormat/>
    <w:rsid w:val="00DF6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2019-04-10T04:27:00Z</cp:lastPrinted>
  <dcterms:created xsi:type="dcterms:W3CDTF">2019-03-05T16:05:00Z</dcterms:created>
  <dcterms:modified xsi:type="dcterms:W3CDTF">2021-01-20T05:55:00Z</dcterms:modified>
</cp:coreProperties>
</file>