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7" w:rsidRPr="00277CEE" w:rsidRDefault="007D2807" w:rsidP="007D2807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bookmarkStart w:id="0" w:name="bookmark0"/>
      <w:r w:rsidRPr="00277CEE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Приложение №2 </w:t>
      </w:r>
    </w:p>
    <w:p w:rsidR="007D2807" w:rsidRPr="00277CEE" w:rsidRDefault="007D2807" w:rsidP="007D2807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proofErr w:type="spellStart"/>
      <w:r w:rsidRPr="00277CEE">
        <w:rPr>
          <w:rFonts w:ascii="Times New Roman" w:eastAsia="Corbel" w:hAnsi="Times New Roman" w:cs="Times New Roman"/>
          <w:bCs/>
          <w:color w:val="auto"/>
          <w:sz w:val="18"/>
          <w:szCs w:val="18"/>
        </w:rPr>
        <w:t>РЕГЛАМЕНТу</w:t>
      </w:r>
      <w:proofErr w:type="spellEnd"/>
      <w:r w:rsidRPr="00277CEE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 </w:t>
      </w:r>
    </w:p>
    <w:p w:rsidR="007D2807" w:rsidRPr="00277CEE" w:rsidRDefault="007D2807" w:rsidP="007D2807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r w:rsidRPr="00277CEE">
        <w:rPr>
          <w:rFonts w:ascii="Times New Roman" w:eastAsia="Corbel" w:hAnsi="Times New Roman" w:cs="Times New Roman"/>
          <w:bCs/>
          <w:color w:val="auto"/>
          <w:sz w:val="18"/>
          <w:szCs w:val="18"/>
        </w:rPr>
        <w:t>Работы Муниципального Фонда</w:t>
      </w:r>
    </w:p>
    <w:p w:rsidR="007D2807" w:rsidRPr="00277CEE" w:rsidRDefault="007D2807" w:rsidP="007D2807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r w:rsidRPr="00277CEE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 «Фонд поддержки малого предпринимательства г. Каменска-Уральского»</w:t>
      </w:r>
    </w:p>
    <w:p w:rsidR="007D2807" w:rsidRDefault="007D2807" w:rsidP="007D2807">
      <w:pPr>
        <w:keepNext/>
        <w:keepLines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r w:rsidRPr="00277CEE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 с заявками субъектов МСП на получение займов</w:t>
      </w:r>
    </w:p>
    <w:p w:rsidR="00277CEE" w:rsidRPr="00277CEE" w:rsidRDefault="00277CEE" w:rsidP="007D2807">
      <w:pPr>
        <w:keepNext/>
        <w:keepLines/>
        <w:jc w:val="right"/>
        <w:outlineLvl w:val="0"/>
        <w:rPr>
          <w:rFonts w:ascii="Times New Roman" w:eastAsia="Corbel" w:hAnsi="Times New Roman" w:cs="Times New Roman"/>
          <w:b/>
          <w:bCs/>
          <w:color w:val="auto"/>
          <w:sz w:val="18"/>
          <w:szCs w:val="18"/>
        </w:rPr>
      </w:pPr>
    </w:p>
    <w:p w:rsidR="00525325" w:rsidRPr="00277CEE" w:rsidRDefault="008F4716">
      <w:pPr>
        <w:pStyle w:val="10"/>
        <w:keepNext/>
        <w:keepLines/>
        <w:shd w:val="clear" w:color="auto" w:fill="auto"/>
        <w:spacing w:after="680"/>
        <w:rPr>
          <w:rFonts w:ascii="Times New Roman" w:hAnsi="Times New Roman" w:cs="Times New Roman"/>
          <w:sz w:val="24"/>
          <w:szCs w:val="24"/>
        </w:rPr>
      </w:pPr>
      <w:r w:rsidRPr="00277CEE">
        <w:rPr>
          <w:rFonts w:ascii="Times New Roman" w:hAnsi="Times New Roman" w:cs="Times New Roman"/>
          <w:sz w:val="24"/>
          <w:szCs w:val="24"/>
        </w:rPr>
        <w:t>Перечень документов в составе заявки на предоставление займа</w:t>
      </w:r>
      <w:bookmarkEnd w:id="0"/>
      <w:r w:rsidR="00277CEE">
        <w:rPr>
          <w:rFonts w:ascii="Times New Roman" w:hAnsi="Times New Roman" w:cs="Times New Roman"/>
          <w:sz w:val="24"/>
          <w:szCs w:val="24"/>
        </w:rPr>
        <w:t xml:space="preserve"> (КФХ)</w:t>
      </w:r>
    </w:p>
    <w:p w:rsidR="00525325" w:rsidRPr="00277CEE" w:rsidRDefault="008F471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rPr>
          <w:rFonts w:ascii="Times New Roman" w:hAnsi="Times New Roman" w:cs="Times New Roman"/>
        </w:rPr>
      </w:pPr>
      <w:bookmarkStart w:id="1" w:name="bookmark1"/>
      <w:r w:rsidRPr="00277CEE">
        <w:rPr>
          <w:rFonts w:ascii="Times New Roman" w:hAnsi="Times New Roman" w:cs="Times New Roman"/>
        </w:rPr>
        <w:t>Документы, обязательные для всех заявителей</w:t>
      </w:r>
      <w:bookmarkEnd w:id="1"/>
    </w:p>
    <w:p w:rsidR="00525325" w:rsidRPr="00277CEE" w:rsidRDefault="008F4716" w:rsidP="003E71C2">
      <w:pPr>
        <w:pStyle w:val="22"/>
        <w:numPr>
          <w:ilvl w:val="1"/>
          <w:numId w:val="1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Заявление-анкета заемщика.</w:t>
      </w:r>
    </w:p>
    <w:p w:rsidR="00525325" w:rsidRPr="00277CEE" w:rsidRDefault="008F4716" w:rsidP="003E71C2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Упрощенная форма баланса и отчета о прибылях и убытках.</w:t>
      </w:r>
    </w:p>
    <w:p w:rsidR="00525325" w:rsidRPr="00277CEE" w:rsidRDefault="008F4716" w:rsidP="003E71C2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 xml:space="preserve">Документы по обеспечению </w:t>
      </w:r>
      <w:r w:rsidR="0053439D" w:rsidRPr="00277CEE">
        <w:rPr>
          <w:rFonts w:ascii="Times New Roman" w:hAnsi="Times New Roman" w:cs="Times New Roman"/>
        </w:rPr>
        <w:t>займа</w:t>
      </w:r>
      <w:r w:rsidRPr="00277CEE">
        <w:rPr>
          <w:rFonts w:ascii="Times New Roman" w:hAnsi="Times New Roman" w:cs="Times New Roman"/>
        </w:rPr>
        <w:t>.</w:t>
      </w:r>
      <w:r w:rsidR="003E4B9A">
        <w:rPr>
          <w:rFonts w:ascii="Times New Roman" w:hAnsi="Times New Roman" w:cs="Times New Roman"/>
          <w:lang w:val="en-US"/>
        </w:rPr>
        <w:t>**</w:t>
      </w:r>
    </w:p>
    <w:p w:rsidR="003E71C2" w:rsidRPr="00277CEE" w:rsidRDefault="003E71C2" w:rsidP="003E71C2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rFonts w:ascii="Times New Roman" w:hAnsi="Times New Roman" w:cs="Times New Roman"/>
        </w:rPr>
      </w:pPr>
      <w:bookmarkStart w:id="2" w:name="_GoBack"/>
      <w:bookmarkEnd w:id="2"/>
      <w:r w:rsidRPr="00277CEE">
        <w:rPr>
          <w:rFonts w:ascii="Times New Roman" w:hAnsi="Times New Roman" w:cs="Times New Roman"/>
        </w:rPr>
        <w:t xml:space="preserve">Справка из </w:t>
      </w:r>
      <w:r w:rsidR="00277CEE">
        <w:rPr>
          <w:rFonts w:ascii="Times New Roman" w:hAnsi="Times New Roman" w:cs="Times New Roman"/>
        </w:rPr>
        <w:t>ИФНС об отсудивши задолженности по налогам и сборам</w:t>
      </w:r>
      <w:r w:rsidRPr="00277CEE">
        <w:rPr>
          <w:rFonts w:ascii="Times New Roman" w:hAnsi="Times New Roman" w:cs="Times New Roman"/>
        </w:rPr>
        <w:t>.</w:t>
      </w:r>
    </w:p>
    <w:p w:rsidR="003E71C2" w:rsidRPr="00277CEE" w:rsidRDefault="003E71C2" w:rsidP="003E71C2">
      <w:pPr>
        <w:pStyle w:val="22"/>
        <w:shd w:val="clear" w:color="auto" w:fill="auto"/>
        <w:tabs>
          <w:tab w:val="left" w:pos="526"/>
        </w:tabs>
        <w:spacing w:line="240" w:lineRule="auto"/>
        <w:rPr>
          <w:rFonts w:ascii="Times New Roman" w:hAnsi="Times New Roman" w:cs="Times New Roman"/>
        </w:rPr>
      </w:pPr>
    </w:p>
    <w:p w:rsidR="00525325" w:rsidRPr="00277CEE" w:rsidRDefault="000B681A">
      <w:pPr>
        <w:pStyle w:val="20"/>
        <w:keepNext/>
        <w:keepLines/>
        <w:shd w:val="clear" w:color="auto" w:fill="auto"/>
        <w:spacing w:before="0" w:line="288" w:lineRule="exact"/>
        <w:rPr>
          <w:rFonts w:ascii="Times New Roman" w:hAnsi="Times New Roman" w:cs="Times New Roman"/>
        </w:rPr>
      </w:pPr>
      <w:bookmarkStart w:id="3" w:name="bookmark2"/>
      <w:r w:rsidRPr="00277CEE">
        <w:rPr>
          <w:rFonts w:ascii="Times New Roman" w:hAnsi="Times New Roman" w:cs="Times New Roman"/>
        </w:rPr>
        <w:t>2</w:t>
      </w:r>
      <w:r w:rsidR="008F4716" w:rsidRPr="00277CEE">
        <w:rPr>
          <w:rFonts w:ascii="Times New Roman" w:hAnsi="Times New Roman" w:cs="Times New Roman"/>
        </w:rPr>
        <w:t>. Дополнительно для крестьянского (фермерского) хозяйства</w:t>
      </w:r>
      <w:bookmarkEnd w:id="3"/>
    </w:p>
    <w:p w:rsidR="00525325" w:rsidRPr="003E4B9A" w:rsidRDefault="000B681A" w:rsidP="000B681A">
      <w:pPr>
        <w:pStyle w:val="22"/>
        <w:shd w:val="clear" w:color="auto" w:fill="auto"/>
        <w:tabs>
          <w:tab w:val="left" w:pos="725"/>
        </w:tabs>
        <w:spacing w:line="288" w:lineRule="exact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 xml:space="preserve">2.1. </w:t>
      </w:r>
      <w:r w:rsidR="008F4716" w:rsidRPr="00277CEE">
        <w:rPr>
          <w:rFonts w:ascii="Times New Roman" w:hAnsi="Times New Roman" w:cs="Times New Roman"/>
        </w:rPr>
        <w:t>Копия соглашения между членами КФХ со всеми изменениями или соглашения между членами КФХ (о создании КФХ, избрании главы КФХ) на текущую дату с обязательным указанием полного наименования фамилии, имени, отчества члена КФХ и доли его участия в уставном капитале (при наличии).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 w:rsidP="000B681A">
      <w:pPr>
        <w:pStyle w:val="22"/>
        <w:numPr>
          <w:ilvl w:val="1"/>
          <w:numId w:val="6"/>
        </w:numPr>
        <w:shd w:val="clear" w:color="auto" w:fill="auto"/>
        <w:tabs>
          <w:tab w:val="left" w:pos="541"/>
        </w:tabs>
        <w:spacing w:line="288" w:lineRule="exact"/>
        <w:rPr>
          <w:rFonts w:ascii="Times New Roman" w:hAnsi="Times New Roman" w:cs="Times New Roman"/>
        </w:rPr>
      </w:pPr>
      <w:proofErr w:type="gramStart"/>
      <w:r w:rsidRPr="00277CEE">
        <w:rPr>
          <w:rFonts w:ascii="Times New Roman" w:hAnsi="Times New Roman" w:cs="Times New Roman"/>
        </w:rPr>
        <w:t>Копия Паспорта гражданина Российской Федерации - главы КФХ (стр. 2,3, 14 и страница с</w:t>
      </w:r>
      <w:proofErr w:type="gramEnd"/>
    </w:p>
    <w:p w:rsidR="00525325" w:rsidRPr="003E4B9A" w:rsidRDefault="008F4716" w:rsidP="0053439D">
      <w:pPr>
        <w:pStyle w:val="22"/>
        <w:shd w:val="clear" w:color="auto" w:fill="auto"/>
        <w:spacing w:line="288" w:lineRule="exact"/>
        <w:jc w:val="left"/>
        <w:rPr>
          <w:rFonts w:ascii="Times New Roman" w:hAnsi="Times New Roman" w:cs="Times New Roman"/>
          <w:lang w:val="en-US"/>
        </w:rPr>
      </w:pPr>
      <w:r w:rsidRPr="00277CEE">
        <w:rPr>
          <w:rFonts w:ascii="Times New Roman" w:hAnsi="Times New Roman" w:cs="Times New Roman"/>
        </w:rPr>
        <w:t>действующей регистрацией).</w:t>
      </w:r>
      <w:r w:rsidR="003E4B9A">
        <w:rPr>
          <w:rFonts w:ascii="Times New Roman" w:hAnsi="Times New Roman" w:cs="Times New Roman"/>
          <w:lang w:val="en-US"/>
        </w:rPr>
        <w:t>**</w:t>
      </w:r>
    </w:p>
    <w:p w:rsidR="00525325" w:rsidRPr="00277CEE" w:rsidRDefault="008F4716" w:rsidP="000B681A">
      <w:pPr>
        <w:pStyle w:val="22"/>
        <w:numPr>
          <w:ilvl w:val="1"/>
          <w:numId w:val="6"/>
        </w:numPr>
        <w:shd w:val="clear" w:color="auto" w:fill="auto"/>
        <w:spacing w:after="600" w:line="292" w:lineRule="exact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Копия СНИЛС главы КФХ.</w:t>
      </w:r>
      <w:r w:rsidR="003E4B9A">
        <w:rPr>
          <w:rFonts w:ascii="Times New Roman" w:hAnsi="Times New Roman" w:cs="Times New Roman"/>
          <w:lang w:val="en-US"/>
        </w:rPr>
        <w:t>**</w:t>
      </w:r>
    </w:p>
    <w:p w:rsidR="00525325" w:rsidRPr="00277CEE" w:rsidRDefault="008F4716" w:rsidP="00277CEE">
      <w:pPr>
        <w:pStyle w:val="10"/>
        <w:keepNext/>
        <w:keepLines/>
        <w:numPr>
          <w:ilvl w:val="0"/>
          <w:numId w:val="6"/>
        </w:numPr>
        <w:shd w:val="clear" w:color="auto" w:fill="auto"/>
        <w:spacing w:after="139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277CEE">
        <w:rPr>
          <w:rFonts w:ascii="Times New Roman" w:hAnsi="Times New Roman" w:cs="Times New Roman"/>
          <w:sz w:val="24"/>
          <w:szCs w:val="24"/>
        </w:rPr>
        <w:t xml:space="preserve">Документы по предоставляемому обеспечению </w:t>
      </w:r>
      <w:r w:rsidR="0053439D" w:rsidRPr="00277CEE">
        <w:rPr>
          <w:rFonts w:ascii="Times New Roman" w:hAnsi="Times New Roman" w:cs="Times New Roman"/>
          <w:sz w:val="24"/>
          <w:szCs w:val="24"/>
        </w:rPr>
        <w:t>займа</w:t>
      </w:r>
      <w:bookmarkEnd w:id="4"/>
      <w:r w:rsidR="003E4B9A" w:rsidRPr="003E4B9A">
        <w:rPr>
          <w:rFonts w:ascii="Times New Roman" w:hAnsi="Times New Roman" w:cs="Times New Roman"/>
          <w:sz w:val="24"/>
          <w:szCs w:val="24"/>
        </w:rPr>
        <w:t>*</w:t>
      </w:r>
    </w:p>
    <w:p w:rsidR="00525325" w:rsidRPr="00277CEE" w:rsidRDefault="008F4716" w:rsidP="00277CEE">
      <w:pPr>
        <w:pStyle w:val="20"/>
        <w:keepNext/>
        <w:keepLines/>
        <w:numPr>
          <w:ilvl w:val="1"/>
          <w:numId w:val="7"/>
        </w:numPr>
        <w:shd w:val="clear" w:color="auto" w:fill="auto"/>
        <w:tabs>
          <w:tab w:val="left" w:pos="457"/>
        </w:tabs>
        <w:spacing w:before="0" w:line="293" w:lineRule="exact"/>
        <w:rPr>
          <w:rFonts w:ascii="Times New Roman" w:hAnsi="Times New Roman" w:cs="Times New Roman"/>
        </w:rPr>
      </w:pPr>
      <w:bookmarkStart w:id="5" w:name="bookmark4"/>
      <w:r w:rsidRPr="00277CEE">
        <w:rPr>
          <w:rFonts w:ascii="Times New Roman" w:hAnsi="Times New Roman" w:cs="Times New Roman"/>
        </w:rPr>
        <w:t>Общие документы</w:t>
      </w:r>
      <w:bookmarkEnd w:id="5"/>
    </w:p>
    <w:p w:rsidR="00525325" w:rsidRPr="00277CEE" w:rsidRDefault="008F4716" w:rsidP="00277CEE">
      <w:pPr>
        <w:pStyle w:val="22"/>
        <w:numPr>
          <w:ilvl w:val="2"/>
          <w:numId w:val="7"/>
        </w:numPr>
        <w:shd w:val="clear" w:color="auto" w:fill="auto"/>
        <w:tabs>
          <w:tab w:val="left" w:pos="517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Заявление-анкета поручителя (залогодателя).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Копия Паспорта физического лица (для юридического лица - руководителя), (стр. 2,3, 14 и страница с действующей регистрацией).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Копия СНИЛС физического лица (для юридического лица - руководителя).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Для поручителя (залогодателя) - юридического лица: копия Устава, изменений в Устав (при наличии), зарегистрированных в установленном законодательством порядке.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26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Для поручителя (залогодателя) - юридического лица: протокол об одобрении крупной сделки (в случаях, предусмотренных законодательством).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31"/>
        </w:tabs>
        <w:spacing w:after="280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Для поручителя - юридического лица: копии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баланса.</w:t>
      </w:r>
      <w:r w:rsidR="003E4B9A">
        <w:rPr>
          <w:rFonts w:ascii="Times New Roman" w:hAnsi="Times New Roman" w:cs="Times New Roman"/>
          <w:lang w:val="en-US"/>
        </w:rPr>
        <w:t>**</w:t>
      </w:r>
    </w:p>
    <w:p w:rsidR="00525325" w:rsidRPr="00277CEE" w:rsidRDefault="008F4716" w:rsidP="00277CE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57"/>
        </w:tabs>
        <w:spacing w:before="0" w:line="293" w:lineRule="exact"/>
        <w:rPr>
          <w:rFonts w:ascii="Times New Roman" w:hAnsi="Times New Roman" w:cs="Times New Roman"/>
        </w:rPr>
      </w:pPr>
      <w:bookmarkStart w:id="6" w:name="bookmark5"/>
      <w:r w:rsidRPr="00277CEE">
        <w:rPr>
          <w:rFonts w:ascii="Times New Roman" w:hAnsi="Times New Roman" w:cs="Times New Roman"/>
        </w:rPr>
        <w:t>Документы при залоге объектов недвижимости</w:t>
      </w:r>
      <w:bookmarkEnd w:id="6"/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17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Копии правоустанавливающих документов, на основании которых объект недвижимости приобретен или оформлен в собственность.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46"/>
        </w:tabs>
        <w:spacing w:after="480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При залоге нежилого здания - копии правоустанавливающих документов на земельный участок, на котором расположено предлагаемое в залог нежилое здание (документы о праве собственности, аренды, постоянного (бессрочного) пользования, пожизненного наследуемого владения земельным участком).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 w:rsidP="00277CE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57"/>
        </w:tabs>
        <w:spacing w:before="0" w:line="293" w:lineRule="exact"/>
        <w:rPr>
          <w:rFonts w:ascii="Times New Roman" w:hAnsi="Times New Roman" w:cs="Times New Roman"/>
        </w:rPr>
      </w:pPr>
      <w:bookmarkStart w:id="7" w:name="bookmark6"/>
      <w:r w:rsidRPr="00277CEE">
        <w:rPr>
          <w:rFonts w:ascii="Times New Roman" w:hAnsi="Times New Roman" w:cs="Times New Roman"/>
        </w:rPr>
        <w:t>Документы при залоге транспортных средств</w:t>
      </w:r>
      <w:bookmarkEnd w:id="7"/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17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Копии регистрационных документов на транспортное средство.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3E4B9A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531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lastRenderedPageBreak/>
        <w:t>Копия паспорта транспортного средства.</w:t>
      </w:r>
      <w:r w:rsidR="003E4B9A">
        <w:rPr>
          <w:rFonts w:ascii="Times New Roman" w:hAnsi="Times New Roman" w:cs="Times New Roman"/>
          <w:lang w:val="en-US"/>
        </w:rPr>
        <w:t>**</w:t>
      </w:r>
    </w:p>
    <w:p w:rsidR="003E4B9A" w:rsidRPr="00277CEE" w:rsidRDefault="003E4B9A" w:rsidP="003E4B9A">
      <w:pPr>
        <w:pStyle w:val="22"/>
        <w:shd w:val="clear" w:color="auto" w:fill="auto"/>
        <w:tabs>
          <w:tab w:val="left" w:pos="531"/>
        </w:tabs>
        <w:ind w:left="360"/>
        <w:rPr>
          <w:rFonts w:ascii="Times New Roman" w:hAnsi="Times New Roman" w:cs="Times New Roman"/>
        </w:rPr>
      </w:pPr>
    </w:p>
    <w:p w:rsidR="00525325" w:rsidRPr="00277CEE" w:rsidRDefault="008F4716" w:rsidP="00277CEE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84"/>
        </w:tabs>
        <w:spacing w:before="0" w:line="293" w:lineRule="exact"/>
        <w:rPr>
          <w:rFonts w:ascii="Times New Roman" w:hAnsi="Times New Roman" w:cs="Times New Roman"/>
        </w:rPr>
      </w:pPr>
      <w:bookmarkStart w:id="8" w:name="bookmark7"/>
      <w:r w:rsidRPr="00277CEE">
        <w:rPr>
          <w:rFonts w:ascii="Times New Roman" w:hAnsi="Times New Roman" w:cs="Times New Roman"/>
        </w:rPr>
        <w:t>Документы при залоге оборудования, прочего имущества:</w:t>
      </w:r>
      <w:bookmarkEnd w:id="8"/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484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Перечень оборудования, имущества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залогодателем.</w:t>
      </w:r>
    </w:p>
    <w:p w:rsidR="00525325" w:rsidRPr="00277CEE" w:rsidRDefault="008F4716" w:rsidP="00277CEE">
      <w:pPr>
        <w:pStyle w:val="22"/>
        <w:numPr>
          <w:ilvl w:val="1"/>
          <w:numId w:val="7"/>
        </w:numPr>
        <w:shd w:val="clear" w:color="auto" w:fill="auto"/>
        <w:tabs>
          <w:tab w:val="left" w:pos="488"/>
        </w:tabs>
        <w:spacing w:after="480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Копии документов, подтверждающих права собственности (договоры купли-продажи, накладные, счета-фактуры, платежные поручения и т.п.).</w:t>
      </w:r>
      <w:r w:rsidR="003E4B9A" w:rsidRPr="003E4B9A">
        <w:rPr>
          <w:rFonts w:ascii="Times New Roman" w:hAnsi="Times New Roman" w:cs="Times New Roman"/>
        </w:rPr>
        <w:t>**</w:t>
      </w:r>
    </w:p>
    <w:p w:rsidR="00525325" w:rsidRPr="00277CEE" w:rsidRDefault="008F4716">
      <w:pPr>
        <w:pStyle w:val="22"/>
        <w:shd w:val="clear" w:color="auto" w:fill="auto"/>
        <w:spacing w:after="480"/>
        <w:jc w:val="left"/>
        <w:rPr>
          <w:rFonts w:ascii="Times New Roman" w:hAnsi="Times New Roman" w:cs="Times New Roman"/>
        </w:rPr>
      </w:pPr>
      <w:r w:rsidRPr="00277CEE">
        <w:rPr>
          <w:rStyle w:val="23"/>
          <w:rFonts w:ascii="Times New Roman" w:hAnsi="Times New Roman" w:cs="Times New Roman"/>
        </w:rPr>
        <w:t xml:space="preserve">5. Документы при залоге приобретаемого имущества: </w:t>
      </w:r>
      <w:r w:rsidRPr="00277CEE">
        <w:rPr>
          <w:rFonts w:ascii="Times New Roman" w:hAnsi="Times New Roman" w:cs="Times New Roman"/>
        </w:rPr>
        <w:t xml:space="preserve">перечень документов определятся </w:t>
      </w:r>
      <w:proofErr w:type="spellStart"/>
      <w:r w:rsidR="0053439D" w:rsidRPr="00277CEE">
        <w:rPr>
          <w:rFonts w:ascii="Times New Roman" w:hAnsi="Times New Roman" w:cs="Times New Roman"/>
        </w:rPr>
        <w:t>ФОНДом</w:t>
      </w:r>
      <w:proofErr w:type="spellEnd"/>
      <w:r w:rsidRPr="00277CEE">
        <w:rPr>
          <w:rFonts w:ascii="Times New Roman" w:hAnsi="Times New Roman" w:cs="Times New Roman"/>
        </w:rPr>
        <w:t xml:space="preserve"> в каждом конкретном случае в зависимости от вида приобретаемого имущества и особенностей сделки, совершаемой с целью такого приобретения</w:t>
      </w:r>
      <w:r w:rsidRPr="00277CEE">
        <w:rPr>
          <w:rStyle w:val="23"/>
          <w:rFonts w:ascii="Times New Roman" w:hAnsi="Times New Roman" w:cs="Times New Roman"/>
        </w:rPr>
        <w:t>.</w:t>
      </w:r>
    </w:p>
    <w:p w:rsidR="00525325" w:rsidRPr="00277CEE" w:rsidRDefault="008F4716">
      <w:pPr>
        <w:pStyle w:val="20"/>
        <w:keepNext/>
        <w:keepLines/>
        <w:shd w:val="clear" w:color="auto" w:fill="auto"/>
        <w:spacing w:before="0" w:line="293" w:lineRule="exact"/>
        <w:rPr>
          <w:rFonts w:ascii="Times New Roman" w:hAnsi="Times New Roman" w:cs="Times New Roman"/>
        </w:rPr>
      </w:pPr>
      <w:bookmarkStart w:id="9" w:name="bookmark8"/>
      <w:r w:rsidRPr="00277CEE">
        <w:rPr>
          <w:rFonts w:ascii="Times New Roman" w:hAnsi="Times New Roman" w:cs="Times New Roman"/>
        </w:rPr>
        <w:t>6. Документы при поручительстве физического лица</w:t>
      </w:r>
      <w:bookmarkEnd w:id="9"/>
    </w:p>
    <w:p w:rsidR="00525325" w:rsidRPr="00277CEE" w:rsidRDefault="008F4716">
      <w:pPr>
        <w:pStyle w:val="22"/>
        <w:numPr>
          <w:ilvl w:val="0"/>
          <w:numId w:val="4"/>
        </w:numPr>
        <w:shd w:val="clear" w:color="auto" w:fill="auto"/>
        <w:tabs>
          <w:tab w:val="left" w:pos="484"/>
        </w:tabs>
        <w:spacing w:after="480"/>
        <w:rPr>
          <w:rFonts w:ascii="Times New Roman" w:hAnsi="Times New Roman" w:cs="Times New Roman"/>
        </w:rPr>
      </w:pPr>
      <w:proofErr w:type="gramStart"/>
      <w:r w:rsidRPr="00277CEE">
        <w:rPr>
          <w:rFonts w:ascii="Times New Roman" w:hAnsi="Times New Roman" w:cs="Times New Roman"/>
        </w:rPr>
        <w:t>Справка с места работы о доходах физического лица за последние 6 месяцев (Форма 2- НДФЛ или 3-НДФЛ) и (или) выписка по расчетному счету с данными о перечисленной з/плате, пенсии за последние 6 месяцев, иной документ, подтверждающий заявленный в анкете поручителя доход.</w:t>
      </w:r>
      <w:proofErr w:type="gramEnd"/>
    </w:p>
    <w:p w:rsidR="00525325" w:rsidRPr="00277CEE" w:rsidRDefault="008F4716">
      <w:pPr>
        <w:pStyle w:val="20"/>
        <w:keepNext/>
        <w:keepLines/>
        <w:shd w:val="clear" w:color="auto" w:fill="auto"/>
        <w:spacing w:before="0" w:line="293" w:lineRule="exact"/>
        <w:rPr>
          <w:rFonts w:ascii="Times New Roman" w:hAnsi="Times New Roman" w:cs="Times New Roman"/>
        </w:rPr>
      </w:pPr>
      <w:bookmarkStart w:id="10" w:name="bookmark9"/>
      <w:r w:rsidRPr="00277CEE">
        <w:rPr>
          <w:rFonts w:ascii="Times New Roman" w:hAnsi="Times New Roman" w:cs="Times New Roman"/>
        </w:rPr>
        <w:t>7. Документы при поручительстве юридического лица или ИП</w:t>
      </w:r>
      <w:bookmarkEnd w:id="10"/>
    </w:p>
    <w:p w:rsidR="00525325" w:rsidRPr="00277CEE" w:rsidRDefault="008F4716">
      <w:pPr>
        <w:pStyle w:val="22"/>
        <w:numPr>
          <w:ilvl w:val="0"/>
          <w:numId w:val="5"/>
        </w:numPr>
        <w:shd w:val="clear" w:color="auto" w:fill="auto"/>
        <w:tabs>
          <w:tab w:val="left" w:pos="484"/>
        </w:tabs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Упрощенная форма баланса и отчета о прибылях и убытках.</w:t>
      </w:r>
    </w:p>
    <w:p w:rsidR="00525325" w:rsidRPr="003E4B9A" w:rsidRDefault="008F4716">
      <w:pPr>
        <w:pStyle w:val="22"/>
        <w:numPr>
          <w:ilvl w:val="0"/>
          <w:numId w:val="5"/>
        </w:numPr>
        <w:shd w:val="clear" w:color="auto" w:fill="auto"/>
        <w:tabs>
          <w:tab w:val="left" w:pos="484"/>
        </w:tabs>
        <w:spacing w:after="481"/>
        <w:rPr>
          <w:rFonts w:ascii="Times New Roman" w:hAnsi="Times New Roman" w:cs="Times New Roman"/>
        </w:rPr>
      </w:pPr>
      <w:r w:rsidRPr="00277CEE">
        <w:rPr>
          <w:rFonts w:ascii="Times New Roman" w:hAnsi="Times New Roman" w:cs="Times New Roman"/>
        </w:rPr>
        <w:t>Копии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 (при наличии).</w:t>
      </w:r>
      <w:r w:rsidR="003E4B9A">
        <w:rPr>
          <w:rFonts w:ascii="Times New Roman" w:hAnsi="Times New Roman" w:cs="Times New Roman"/>
          <w:lang w:val="en-US"/>
        </w:rPr>
        <w:t>**</w:t>
      </w:r>
    </w:p>
    <w:p w:rsidR="003E4B9A" w:rsidRPr="003E4B9A" w:rsidRDefault="003E4B9A" w:rsidP="003E4B9A">
      <w:pPr>
        <w:pStyle w:val="22"/>
        <w:tabs>
          <w:tab w:val="left" w:pos="484"/>
        </w:tabs>
        <w:spacing w:after="481"/>
        <w:rPr>
          <w:rFonts w:ascii="Times New Roman" w:hAnsi="Times New Roman" w:cs="Times New Roman"/>
        </w:rPr>
      </w:pPr>
      <w:r w:rsidRPr="003E4B9A">
        <w:rPr>
          <w:rFonts w:ascii="Times New Roman" w:hAnsi="Times New Roman" w:cs="Times New Roman"/>
        </w:rPr>
        <w:t>Примечания:</w:t>
      </w:r>
    </w:p>
    <w:p w:rsidR="003E4B9A" w:rsidRPr="003E4B9A" w:rsidRDefault="003E4B9A" w:rsidP="003E4B9A">
      <w:pPr>
        <w:pStyle w:val="22"/>
        <w:tabs>
          <w:tab w:val="left" w:pos="484"/>
        </w:tabs>
        <w:spacing w:after="481"/>
        <w:rPr>
          <w:rFonts w:ascii="Times New Roman" w:hAnsi="Times New Roman" w:cs="Times New Roman"/>
        </w:rPr>
      </w:pPr>
      <w:r w:rsidRPr="003E4B9A">
        <w:rPr>
          <w:rFonts w:ascii="Times New Roman" w:hAnsi="Times New Roman" w:cs="Times New Roman"/>
        </w:rPr>
        <w:t>*Документы, указанные в пункте 3 настоящего перечня, предоставляются на каждого поручителя (залогодателя), в том числе, если поручителем (залогодателем) является руководитель заемщика.</w:t>
      </w:r>
    </w:p>
    <w:p w:rsidR="003E4B9A" w:rsidRPr="00277CEE" w:rsidRDefault="003E4B9A" w:rsidP="003E4B9A">
      <w:pPr>
        <w:pStyle w:val="22"/>
        <w:shd w:val="clear" w:color="auto" w:fill="auto"/>
        <w:tabs>
          <w:tab w:val="left" w:pos="484"/>
        </w:tabs>
        <w:spacing w:after="481"/>
        <w:rPr>
          <w:rFonts w:ascii="Times New Roman" w:hAnsi="Times New Roman" w:cs="Times New Roman"/>
        </w:rPr>
      </w:pPr>
      <w:r w:rsidRPr="003E4B9A">
        <w:rPr>
          <w:rFonts w:ascii="Times New Roman" w:hAnsi="Times New Roman" w:cs="Times New Roman"/>
        </w:rPr>
        <w:t>** Копии документов должны быть хорошо читаемы, заверенные подписью и печатью (при наличии) заявителя с пометкой «копия верна».</w:t>
      </w:r>
    </w:p>
    <w:sectPr w:rsidR="003E4B9A" w:rsidRPr="00277CEE">
      <w:pgSz w:w="11900" w:h="16840"/>
      <w:pgMar w:top="879" w:right="828" w:bottom="116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6" w:rsidRDefault="008F4716">
      <w:r>
        <w:separator/>
      </w:r>
    </w:p>
  </w:endnote>
  <w:endnote w:type="continuationSeparator" w:id="0">
    <w:p w:rsidR="008F4716" w:rsidRDefault="008F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6" w:rsidRDefault="008F4716"/>
  </w:footnote>
  <w:footnote w:type="continuationSeparator" w:id="0">
    <w:p w:rsidR="008F4716" w:rsidRDefault="008F4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939"/>
    <w:multiLevelType w:val="multilevel"/>
    <w:tmpl w:val="417EFCBC"/>
    <w:lvl w:ilvl="0">
      <w:start w:val="1"/>
      <w:numFmt w:val="decimal"/>
      <w:lvlText w:val="6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82B41"/>
    <w:multiLevelType w:val="multilevel"/>
    <w:tmpl w:val="3DBA77D8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D42F1"/>
    <w:multiLevelType w:val="multilevel"/>
    <w:tmpl w:val="A25AD266"/>
    <w:lvl w:ilvl="0">
      <w:start w:val="1"/>
      <w:numFmt w:val="decimal"/>
      <w:lvlText w:val="4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A6580"/>
    <w:multiLevelType w:val="multilevel"/>
    <w:tmpl w:val="36BAC4A8"/>
    <w:lvl w:ilvl="0">
      <w:start w:val="1"/>
      <w:numFmt w:val="decimal"/>
      <w:lvlText w:val="7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33EE9"/>
    <w:multiLevelType w:val="multilevel"/>
    <w:tmpl w:val="59E65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326553"/>
    <w:multiLevelType w:val="multilevel"/>
    <w:tmpl w:val="F25EA2B4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4B1331"/>
    <w:multiLevelType w:val="multilevel"/>
    <w:tmpl w:val="EF4E4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5"/>
    <w:rsid w:val="000B681A"/>
    <w:rsid w:val="00277CEE"/>
    <w:rsid w:val="003E4B9A"/>
    <w:rsid w:val="003E71C2"/>
    <w:rsid w:val="00525325"/>
    <w:rsid w:val="0053439D"/>
    <w:rsid w:val="007D2807"/>
    <w:rsid w:val="008B3E6F"/>
    <w:rsid w:val="008F4716"/>
    <w:rsid w:val="00BE5CA8"/>
    <w:rsid w:val="00E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40" w:line="342" w:lineRule="exact"/>
      <w:jc w:val="center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40" w:line="292" w:lineRule="exact"/>
      <w:jc w:val="both"/>
      <w:outlineLvl w:val="1"/>
    </w:pPr>
    <w:rPr>
      <w:rFonts w:ascii="Corbel" w:eastAsia="Corbel" w:hAnsi="Corbel" w:cs="Corbe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  <w:jc w:val="both"/>
    </w:pPr>
    <w:rPr>
      <w:rFonts w:ascii="Corbel" w:eastAsia="Corbel" w:hAnsi="Corbel" w:cs="Corbel"/>
    </w:rPr>
  </w:style>
  <w:style w:type="paragraph" w:styleId="a3">
    <w:name w:val="Balloon Text"/>
    <w:basedOn w:val="a"/>
    <w:link w:val="a4"/>
    <w:uiPriority w:val="99"/>
    <w:semiHidden/>
    <w:unhideWhenUsed/>
    <w:rsid w:val="00277C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40" w:line="342" w:lineRule="exact"/>
      <w:jc w:val="center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40" w:line="292" w:lineRule="exact"/>
      <w:jc w:val="both"/>
      <w:outlineLvl w:val="1"/>
    </w:pPr>
    <w:rPr>
      <w:rFonts w:ascii="Corbel" w:eastAsia="Corbel" w:hAnsi="Corbel" w:cs="Corbe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  <w:jc w:val="both"/>
    </w:pPr>
    <w:rPr>
      <w:rFonts w:ascii="Corbel" w:eastAsia="Corbel" w:hAnsi="Corbel" w:cs="Corbel"/>
    </w:rPr>
  </w:style>
  <w:style w:type="paragraph" w:styleId="a3">
    <w:name w:val="Balloon Text"/>
    <w:basedOn w:val="a"/>
    <w:link w:val="a4"/>
    <w:uiPriority w:val="99"/>
    <w:semiHidden/>
    <w:unhideWhenUsed/>
    <w:rsid w:val="00277C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2019-04-10T04:32:00Z</cp:lastPrinted>
  <dcterms:created xsi:type="dcterms:W3CDTF">2019-03-05T16:12:00Z</dcterms:created>
  <dcterms:modified xsi:type="dcterms:W3CDTF">2021-01-20T05:59:00Z</dcterms:modified>
</cp:coreProperties>
</file>