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bookmarkStart w:id="0" w:name="_GoBack"/>
      <w:bookmarkEnd w:id="0"/>
      <w:r w:rsidRPr="00B9044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Информационный материал по внедрению корпоративных программ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Федеральным проектом «Укрепление общественного здоровья» национального проекта «Демография», который реализуется в Российской Федерации с 2019 года, предусмотрено внедрение корпоративных программ (далее – КП), содержащих наилучшие практики по укреплению здоровья работников, во всех субъектах Российской Федерации.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В 2019 г. Федеральным государственным бюджетным учреждением «Национальный медицинский исследовательский центр терапии и профилактической медицины» Минздрава России были разработаны методические материалы: Корпоративные модельные программы «Укрепление здоровья работающих», Приложение к корпоративным программам «Укрепление здоровья работающих», «Библиотека корпоративных программ укрепления здоровья работников».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Корпоративные программы укрепления здоровья работающих включают мероприятия в сфере профилактики факторов риска неинфекционных заболеваний и укреплению здоровья на рабочем месте и направлены на профилактику потребления табака, здоровое питание, повышение физической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активности, сохранение психологического здоровья и благополучия, профилактику </w:t>
      </w: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заболеваний, профилактику заболеваемости COVID-19, содержат также комплексные программы укрепления здоровья. На данный момент, разрабатывается блок мероприятий по сохранению и укреплению репродуктивного здоровья в модельных корпоративных программах укрепления здоровья работников.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2019-2023 годов и 1 квартала 2024 года по результатам федерального проекта по Российской Федерации: 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85 субъектов Российской Федерации внедрили корпоративные программы, содержащие наилучшие практики по укреплению здоровья работников.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Работодатели с привлечением медицинских работников центров общественного здоровья и медицинской профилактики и центров здоровья проводят мероприятия по обследованию работников; лекционные занятия и организуют школы по формированию здорового образа жизни, отказа от курения и употребления алкогольных напитков, перехода на здоровое питание.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В целом следует отметить, что разработка и внедрение корпоративных программ, направленных на улучшение здоровья работников, активно осуществляется в субъектах Российской Федерации, о чем свидетельствует рост как количества КП, так в 2021 году было внедрено 171 КП в 42 субъектах, в 2021 году – 2 060 КП в 42 субъектах, в 2023 году – 5 617 КП в 85 субъектах, на 01.04.2024 год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– 6 347 КП.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По состоянию на 01.01.2024 число предприятий Российской Федерации, на которых внедрены и реализуются корпоративные программы, составляет 5 617, в том числе в сфере здравоохранения - 1 092, образования – 2 691, промышленности – 318, транспорта – 55, сельского хозяйства – 37, бытового обслуживания – 79, торговли – 36, экономики и финансов – 34, государственного и муниципального управления – 310, в иных сферах деятельности – 965 (целевое значение – 85 регионов);</w:t>
      </w:r>
      <w:proofErr w:type="gramEnd"/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По состоянию на 01.04.2024 число предприятий Российской Федерации, на которых внедрены и реализуются корпоративные программы, составляет 6 347, в том числе в сфере здравоохранения - 1 286, образования – 3 005, промышленности – 361, транспорта – 58, сельского хозяйства – 45, бытового обслуживания – 85, торговли – 42, экономики и финансов – 44, государственного и муниципального управления – 369, в иных сферах деятельности – 1 041 (целевое значение – 85 регионов).</w:t>
      </w:r>
      <w:proofErr w:type="gramEnd"/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Корпоративные программы реализуются в организациях образования и науки (47,3 %), здравоохранения (20,3 %) и промышленности (5,7 %).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работников, охваченных КП, составляет более 2 млн. чел. Доля работников предприятий промышленности самая многочисленная и составляет 0,5 млн. человек или 36% от всех </w:t>
      </w:r>
      <w:r w:rsidRPr="00B904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работников, охваченных КП. Самым крупным промышленным предприятием с численностью 73 тыс. работников является Красноярское представительство ПАО «</w:t>
      </w:r>
      <w:proofErr w:type="spell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Норникель</w:t>
      </w:r>
      <w:proofErr w:type="spellEnd"/>
      <w:r w:rsidRPr="00B90442">
        <w:rPr>
          <w:rFonts w:ascii="Times New Roman" w:hAnsi="Times New Roman" w:cs="Times New Roman"/>
          <w:color w:val="000000"/>
          <w:sz w:val="24"/>
          <w:szCs w:val="24"/>
        </w:rPr>
        <w:t>» (Красноярский край, Сибирский ФО) и ОАО «Северсталь» в г. Череповец (Вологодская обл., Северо-Западный ФО) с численностью работников 26 200 чел.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Самыми многочисленными отраслями по количеству предприятий являются образование и наука – 2 400 предприятия, здравоохранение – 1 023 медицинских организаций.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Количество предприятий, в которых проводятся КП, с 2020 г. по 1 квартал 2024 г. увеличилось в 13 раз - с 527 до 6 347. Максимальное количество КП в Челябинской области (1 165 КП), Новосибирской области (515 КП) и Республике Коми (441 КП).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Практически во всех КП реализуются мероприятия, направленные на повышение грамотности работников о здоровье (97 %). Мероприятия, направленные на устранение таких факторов риска, как низкая физическая активность включены в 97% КП, нерациональное питание – в 86 % КП.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Мероприятия по профилактике курения определены в 82 % КП, пагубного употребления алкоголя – в 66 % КП. Содержат мероприятия, направленные на профилактику стресса, охрану психического здоровья 85 % КП. Мероприятия, направленные на создание условий на предприятии для улучшения здоровья работников разработаны в 88 % КП.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Мероприятия, финансируемые из сре</w:t>
      </w: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>едприятия, содержат от 7 % КП. Наиболее часто на КП бюджет выделяется на промышленных предприятиях (35 % КП). Размер бюджета значительно отличается по отраслям. Самый большой размер бюджета выделяется на промышленных предприятиях – почти 812 млн. руб., что составляет 98% от размера всех бюджетов для КП. На остальные отрасли выделяется 0,01% - 0,74%.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23 корпоративные программы отвечают критериям лучших практик, которые реализуются в следующих субъектах РФ: </w:t>
      </w: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Владимирская, Калужская область, Камчатский край, Курганская, Московская область, Республика Татарстан (Татарстан), Самарская, Свердловская, Ульяновская область, Хабаровский край, Ямало-Ненецкий автономный округ (Тюменская область).</w:t>
      </w:r>
      <w:proofErr w:type="gramEnd"/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Для методического сопровождения </w:t>
      </w: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процесса разработки корпоративных программ укрепления здоровья работников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и широкого их внедрения на территории Российской Федерации ФГБУ «НМИЦ ТПМ» Минздрава России разработал специальный инструмент – цифровую платформу Атрия, которая доступна по ссылки сети Интернет </w:t>
      </w:r>
      <w:hyperlink r:id="rId5" w:history="1">
        <w:r w:rsidRPr="00B90442">
          <w:rPr>
            <w:rStyle w:val="a3"/>
            <w:rFonts w:ascii="Times New Roman" w:hAnsi="Times New Roman" w:cs="Times New Roman"/>
            <w:sz w:val="24"/>
            <w:szCs w:val="24"/>
          </w:rPr>
          <w:t>https://atriya.gnicpm.ru/</w:t>
        </w:r>
      </w:hyperlink>
      <w:r w:rsidRPr="00B904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Платформа Атрия является первичным компонентом для внедрения целевых корпоративных программ в трудовом коллективе. Платформа Атрия состоит из открытой и закрытой части. Открытая часть доступна любому пользователю сети интернет, в ней представлена география исследования и рекомендации по внедрению корпоративных программ укрепления здоровья работников. </w:t>
      </w: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Доступ в закрытую часть платформы Атрия осуществляется по паролю, к закрытой части относятся: опросник для работника (которой используется для всесторонней оценки состояния здоровья работников, углубленной оценки потребностей в реализации корпоративной программы, а также для оценки ряда целевых индикаторов эффективности программы), опросник для работодателя (который направлен на общую оценку ситуации, понимание приоритетов и возможностей в реализации программ, направленных на укрепление здоровья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работников), результаты опроса работников организации, результаты опроса работников на региональном уровне и калькулятор сбережений на рабочем месте. Работа с ресурсом осуществляется с помощью браузеров </w:t>
      </w:r>
      <w:proofErr w:type="spell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Chrome</w:t>
      </w:r>
      <w:proofErr w:type="spell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Mozilla</w:t>
      </w:r>
      <w:proofErr w:type="spell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FireFox</w:t>
      </w:r>
      <w:proofErr w:type="spell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0442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</w:t>
      </w: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0442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42">
        <w:rPr>
          <w:rFonts w:ascii="Times New Roman" w:hAnsi="Times New Roman" w:cs="Times New Roman"/>
          <w:color w:val="000000"/>
          <w:sz w:val="24"/>
          <w:szCs w:val="24"/>
          <w:lang w:val="en-US"/>
        </w:rPr>
        <w:t>Explorer</w:t>
      </w:r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актуальных версий. Добавлен блок «Образование», в котором размещена информация о предстоящих циклах обучения, связанных с корпоративными программами.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Одно из преимуще</w:t>
      </w:r>
      <w:proofErr w:type="gram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ств пл</w:t>
      </w:r>
      <w:proofErr w:type="gram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атформы Атрия – это возможность моментально и автоматически генерировать результаты опроса работников организации по завершению опроса с персональными </w:t>
      </w:r>
      <w:r w:rsidRPr="00B904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рекомендациями по имеющимся у него факторам риска и уровню грамотности в вопросах здоровья. Работодателю доступны результаты опроса работников его организации в агрегированном виде, которые представлены с графическим модулем, также их можно выгрузить в формате </w:t>
      </w:r>
      <w:proofErr w:type="spellStart"/>
      <w:r w:rsidRPr="00B90442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B90442">
        <w:rPr>
          <w:rFonts w:ascii="Times New Roman" w:hAnsi="Times New Roman" w:cs="Times New Roman"/>
          <w:color w:val="000000"/>
          <w:sz w:val="24"/>
          <w:szCs w:val="24"/>
        </w:rPr>
        <w:t xml:space="preserve"> на персональный компьютер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К концу 2023 года в опросе приняло участие более 1300 работодателей и более 81 600 работников из 42 регионов РФ.</w:t>
      </w: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90442" w:rsidRPr="00B90442" w:rsidRDefault="00B90442" w:rsidP="00B90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0442">
        <w:rPr>
          <w:rFonts w:ascii="Times New Roman" w:hAnsi="Times New Roman" w:cs="Times New Roman"/>
          <w:color w:val="000000"/>
          <w:sz w:val="24"/>
          <w:szCs w:val="24"/>
        </w:rPr>
        <w:t>Библиотека лучших корпоративных практик размещена на сайте Федерального государственного бюджетного учреждения «Национальный медицинский исследовательский центр терапии и профилактической медицины» Минздрава России: Модельные корпоративные программы на различных предприятиях, ссылка https://gnicpm.ru/public_health/korporativnye-programmyukrepleniya-zdorovya-rabotayushhih.html и служит для дальнейшего тиражирования накопленного опыта в субъекты Российской Федерации.</w:t>
      </w:r>
    </w:p>
    <w:p w:rsidR="00220397" w:rsidRPr="00B90442" w:rsidRDefault="00220397" w:rsidP="00B90442">
      <w:pPr>
        <w:spacing w:after="0" w:line="240" w:lineRule="auto"/>
        <w:ind w:firstLine="709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90442" w:rsidRPr="00B90442" w:rsidRDefault="00B90442" w:rsidP="00B90442">
      <w:pPr>
        <w:spacing w:after="0" w:line="240" w:lineRule="auto"/>
        <w:ind w:firstLine="709"/>
        <w:rPr>
          <w:sz w:val="24"/>
          <w:szCs w:val="24"/>
        </w:rPr>
      </w:pPr>
    </w:p>
    <w:sectPr w:rsidR="00B90442" w:rsidRPr="00B90442" w:rsidSect="00B90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42"/>
    <w:rsid w:val="00220397"/>
    <w:rsid w:val="006C6464"/>
    <w:rsid w:val="00B90442"/>
    <w:rsid w:val="00D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4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4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riya.gnicp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2024-05-17T05:12:00Z</cp:lastPrinted>
  <dcterms:created xsi:type="dcterms:W3CDTF">2024-05-17T05:04:00Z</dcterms:created>
  <dcterms:modified xsi:type="dcterms:W3CDTF">2024-05-22T07:12:00Z</dcterms:modified>
</cp:coreProperties>
</file>